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EF" w:rsidRDefault="003260EF" w:rsidP="003260EF">
      <w:pPr>
        <w:pStyle w:val="a5"/>
        <w:shd w:val="clear" w:color="auto" w:fill="FFFFFF"/>
        <w:spacing w:after="250" w:line="480" w:lineRule="auto"/>
        <w:jc w:val="center"/>
        <w:rPr>
          <w:rFonts w:ascii="微软雅黑" w:eastAsia="微软雅黑" w:hAnsi="微软雅黑" w:cs="Arial" w:hint="eastAsia"/>
          <w:color w:val="231F20"/>
          <w:sz w:val="28"/>
          <w:szCs w:val="28"/>
        </w:rPr>
      </w:pPr>
      <w:r>
        <w:rPr>
          <w:rFonts w:ascii="微软雅黑" w:eastAsia="微软雅黑" w:hAnsi="微软雅黑" w:cs="Arial" w:hint="eastAsia"/>
          <w:color w:val="231F20"/>
          <w:sz w:val="38"/>
          <w:szCs w:val="38"/>
        </w:rPr>
        <w:t>省信访局关于切实加强信访新闻发布工作的通知</w:t>
      </w:r>
    </w:p>
    <w:p w:rsidR="003260EF" w:rsidRDefault="003260EF" w:rsidP="003260EF">
      <w:pPr>
        <w:pStyle w:val="a5"/>
        <w:shd w:val="clear" w:color="auto" w:fill="FFFFFF"/>
        <w:wordWrap w:val="0"/>
        <w:spacing w:after="250" w:line="480" w:lineRule="auto"/>
        <w:jc w:val="both"/>
        <w:rPr>
          <w:rFonts w:ascii="微软雅黑" w:eastAsia="微软雅黑" w:hAnsi="微软雅黑" w:cs="Arial"/>
          <w:color w:val="231F20"/>
          <w:sz w:val="18"/>
          <w:szCs w:val="18"/>
        </w:rPr>
      </w:pPr>
      <w:r>
        <w:rPr>
          <w:rFonts w:ascii="微软雅黑" w:eastAsia="微软雅黑" w:hAnsi="微软雅黑" w:cs="Arial" w:hint="eastAsia"/>
          <w:color w:val="231F20"/>
          <w:sz w:val="28"/>
          <w:szCs w:val="28"/>
        </w:rPr>
        <w:t>新闻发布是信息公开的重要渠道。根据《国务院办公厅关于进一步加强政府信息公开回应社会关切提升政府公信力的意见》（国办发〔2013〕100号）和《国家信访局办公室关于进一步加强信访新闻发布工作的通知》（国信办发〔2015〕2号）等文件精神，结合信访工作实际，现就切实加强信访新闻发布工作通知如下：</w:t>
      </w:r>
    </w:p>
    <w:p w:rsidR="003260EF" w:rsidRDefault="003260EF" w:rsidP="003260EF">
      <w:pPr>
        <w:pStyle w:val="a5"/>
        <w:shd w:val="clear" w:color="auto" w:fill="FFFFFF"/>
        <w:wordWrap w:val="0"/>
        <w:spacing w:after="250" w:line="480" w:lineRule="auto"/>
        <w:jc w:val="both"/>
        <w:rPr>
          <w:rFonts w:ascii="微软雅黑" w:eastAsia="微软雅黑" w:hAnsi="微软雅黑" w:cs="Arial" w:hint="eastAsia"/>
          <w:color w:val="231F20"/>
          <w:sz w:val="18"/>
          <w:szCs w:val="18"/>
        </w:rPr>
      </w:pPr>
      <w:r>
        <w:rPr>
          <w:rFonts w:ascii="黑体" w:eastAsia="黑体" w:hAnsi="黑体" w:cs="Arial" w:hint="eastAsia"/>
          <w:color w:val="231F20"/>
          <w:sz w:val="28"/>
          <w:szCs w:val="28"/>
        </w:rPr>
        <w:t>一、建立健全信访新闻发布制度。</w:t>
      </w:r>
      <w:r>
        <w:rPr>
          <w:rFonts w:ascii="微软雅黑" w:eastAsia="微软雅黑" w:hAnsi="微软雅黑" w:cs="Arial" w:hint="eastAsia"/>
          <w:color w:val="231F20"/>
          <w:sz w:val="28"/>
          <w:szCs w:val="28"/>
        </w:rPr>
        <w:t>信访新闻发布工作，是信访部门政务公开和新闻宣传的重要组成部分，是回应社会关切、引导社会舆论、打造信访部门形象、提升信访工作公信力的重要载体。全省各级信访部门要切实提高思想认识，建立健全新闻发布报批程序、新闻发布会操作规程、日常新闻采访接待程序、舆情收集研判回应机制、政策解读机制，让新闻发布成为定期有序的制度性安排，努力为全省信访工作科学发展营造良好的舆论环境。</w:t>
      </w:r>
    </w:p>
    <w:p w:rsidR="003260EF" w:rsidRDefault="003260EF" w:rsidP="003260EF">
      <w:pPr>
        <w:pStyle w:val="a5"/>
        <w:shd w:val="clear" w:color="auto" w:fill="FFFFFF"/>
        <w:wordWrap w:val="0"/>
        <w:spacing w:after="250" w:line="480" w:lineRule="auto"/>
        <w:jc w:val="both"/>
        <w:rPr>
          <w:rFonts w:ascii="微软雅黑" w:eastAsia="微软雅黑" w:hAnsi="微软雅黑" w:cs="Arial" w:hint="eastAsia"/>
          <w:color w:val="231F20"/>
          <w:sz w:val="18"/>
          <w:szCs w:val="18"/>
        </w:rPr>
      </w:pPr>
      <w:r>
        <w:rPr>
          <w:rFonts w:ascii="黑体" w:eastAsia="黑体" w:hAnsi="黑体" w:cs="Arial" w:hint="eastAsia"/>
          <w:color w:val="231F20"/>
          <w:sz w:val="28"/>
          <w:szCs w:val="28"/>
        </w:rPr>
        <w:t>二、设立信访部门新闻发言人。</w:t>
      </w:r>
      <w:r>
        <w:rPr>
          <w:rFonts w:ascii="微软雅黑" w:eastAsia="微软雅黑" w:hAnsi="微软雅黑" w:cs="Arial" w:hint="eastAsia"/>
          <w:color w:val="231F20"/>
          <w:sz w:val="28"/>
          <w:szCs w:val="28"/>
        </w:rPr>
        <w:t>新闻发言人是新闻发布的重要主体。根据国家信访局的要求，省信访局已设立由分管负责同志担任的新闻发言人。近期全省县级以上信访部门都要建立新闻发言人制度，原则上由市、县级信访部门主要负责人担任新闻发言人。要注意培养新闻发言人梯队，选配政治素质好、政策理论水平高、熟悉信访工作、具备一定新闻传播知识的年轻干部进行专业化训练，形成人才储备。</w:t>
      </w:r>
    </w:p>
    <w:p w:rsidR="003260EF" w:rsidRDefault="003260EF" w:rsidP="003260EF">
      <w:pPr>
        <w:pStyle w:val="a5"/>
        <w:shd w:val="clear" w:color="auto" w:fill="FFFFFF"/>
        <w:wordWrap w:val="0"/>
        <w:spacing w:after="250" w:line="480" w:lineRule="auto"/>
        <w:jc w:val="both"/>
        <w:rPr>
          <w:rFonts w:ascii="微软雅黑" w:eastAsia="微软雅黑" w:hAnsi="微软雅黑" w:cs="Arial" w:hint="eastAsia"/>
          <w:color w:val="231F20"/>
          <w:sz w:val="18"/>
          <w:szCs w:val="18"/>
        </w:rPr>
      </w:pPr>
      <w:r>
        <w:rPr>
          <w:rFonts w:ascii="黑体" w:eastAsia="黑体" w:hAnsi="黑体" w:cs="Arial" w:hint="eastAsia"/>
          <w:color w:val="231F20"/>
          <w:sz w:val="28"/>
          <w:szCs w:val="28"/>
        </w:rPr>
        <w:lastRenderedPageBreak/>
        <w:t>三、把握信访新闻发布的主要任务和重点内容。</w:t>
      </w:r>
      <w:r>
        <w:rPr>
          <w:rFonts w:ascii="微软雅黑" w:eastAsia="微软雅黑" w:hAnsi="微软雅黑" w:cs="Arial" w:hint="eastAsia"/>
          <w:color w:val="231F20"/>
          <w:sz w:val="28"/>
          <w:szCs w:val="28"/>
        </w:rPr>
        <w:t>主要任务是紧紧围绕各级党委、政府的决策部署和信访部门的工作职责，及时、准确地介绍信访部门贯彻落实情况和取得的工作成效，增进公众对信访工作的了解；围绕社会关切、舆论关注的信访热点、焦点问题，拟定发布口径，快速反应、动态发声，最大限度地减少和消除不实或歪曲报道的影响，形成正确舆论导向。重点内容是做好重大政策法规、重要工作措施的解读；发布一段时期内的信访形势、信访突出问题，在当地有较大影响的信访典型案件及处理情况；权威发布引起公众和媒体广泛关注、涉及信访工作的重大敏感事件，及时表态澄清不实传闻；需要公众周知的信访工作其他情况。</w:t>
      </w:r>
    </w:p>
    <w:p w:rsidR="003260EF" w:rsidRDefault="003260EF" w:rsidP="003260EF">
      <w:pPr>
        <w:pStyle w:val="a5"/>
        <w:shd w:val="clear" w:color="auto" w:fill="FFFFFF"/>
        <w:wordWrap w:val="0"/>
        <w:spacing w:after="250" w:line="480" w:lineRule="auto"/>
        <w:jc w:val="both"/>
        <w:rPr>
          <w:rFonts w:ascii="微软雅黑" w:eastAsia="微软雅黑" w:hAnsi="微软雅黑" w:cs="Arial" w:hint="eastAsia"/>
          <w:color w:val="231F20"/>
          <w:sz w:val="18"/>
          <w:szCs w:val="18"/>
        </w:rPr>
      </w:pPr>
      <w:r>
        <w:rPr>
          <w:rFonts w:ascii="黑体" w:eastAsia="黑体" w:hAnsi="黑体" w:cs="Arial" w:hint="eastAsia"/>
          <w:color w:val="231F20"/>
          <w:sz w:val="28"/>
          <w:szCs w:val="28"/>
        </w:rPr>
        <w:t>四、灵活运用多种新闻发布方式。</w:t>
      </w:r>
      <w:r>
        <w:rPr>
          <w:rFonts w:ascii="微软雅黑" w:eastAsia="微软雅黑" w:hAnsi="微软雅黑" w:cs="Arial" w:hint="eastAsia"/>
          <w:color w:val="231F20"/>
          <w:sz w:val="28"/>
          <w:szCs w:val="28"/>
        </w:rPr>
        <w:t>要根据信访新闻发布工作的内容和目的，灵活选择新闻发布会、网上访谈、信访微博等多种形式主动发布信息。在日常发布方面，可采取定期或不定期召开新闻发布会、接受记者采访、向媒体投稿或提供宣传通稿等方式。在网上发布方面，要充分发挥门户网站新闻发布主阵地作用，不断拓展和完善门户网站互动功能，搭建起新闻发布的“直通车”。要探索利用新媒体，积极尝试移动化、碎片化、矩阵化的发布方式，增进与公众的交流和亲和力。</w:t>
      </w:r>
    </w:p>
    <w:p w:rsidR="003260EF" w:rsidRDefault="003260EF" w:rsidP="003260EF">
      <w:pPr>
        <w:pStyle w:val="a5"/>
        <w:shd w:val="clear" w:color="auto" w:fill="FFFFFF"/>
        <w:wordWrap w:val="0"/>
        <w:spacing w:after="250" w:line="480" w:lineRule="auto"/>
        <w:jc w:val="both"/>
        <w:rPr>
          <w:rFonts w:ascii="微软雅黑" w:eastAsia="微软雅黑" w:hAnsi="微软雅黑" w:cs="Arial" w:hint="eastAsia"/>
          <w:color w:val="231F20"/>
          <w:sz w:val="18"/>
          <w:szCs w:val="18"/>
        </w:rPr>
      </w:pPr>
      <w:r>
        <w:rPr>
          <w:rFonts w:ascii="黑体" w:eastAsia="黑体" w:hAnsi="黑体" w:cs="Arial" w:hint="eastAsia"/>
          <w:color w:val="231F20"/>
          <w:sz w:val="28"/>
          <w:szCs w:val="28"/>
        </w:rPr>
        <w:t>五、切实加强组织领导。</w:t>
      </w:r>
      <w:r>
        <w:rPr>
          <w:rFonts w:ascii="微软雅黑" w:eastAsia="微软雅黑" w:hAnsi="微软雅黑" w:cs="Arial" w:hint="eastAsia"/>
          <w:color w:val="231F20"/>
          <w:sz w:val="28"/>
          <w:szCs w:val="28"/>
        </w:rPr>
        <w:t>要把新闻发布工作摆上信访工作重要议程，注重加强与新闻宣传部门、互联网信息内容主管部门以及有关新闻媒体的沟通联系，建立常态化的会商联动机制。主要负责同志要亲自抓，</w:t>
      </w:r>
      <w:r>
        <w:rPr>
          <w:rFonts w:ascii="微软雅黑" w:eastAsia="微软雅黑" w:hAnsi="微软雅黑" w:cs="Arial" w:hint="eastAsia"/>
          <w:color w:val="231F20"/>
          <w:sz w:val="28"/>
          <w:szCs w:val="28"/>
        </w:rPr>
        <w:lastRenderedPageBreak/>
        <w:t>在重大政策措施、重要安排部署实施时，带头接受媒体采访、表明立场态度。办信、接访、网上投诉、督查督办等业务部门要主动参与到新闻发布工作中来，支持、配合新闻发布机构做好相关工作。</w:t>
      </w:r>
    </w:p>
    <w:p w:rsidR="00794140" w:rsidRPr="003260EF" w:rsidRDefault="00794140"/>
    <w:sectPr w:rsidR="00794140" w:rsidRPr="00326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40" w:rsidRDefault="00794140" w:rsidP="003260EF">
      <w:r>
        <w:separator/>
      </w:r>
    </w:p>
  </w:endnote>
  <w:endnote w:type="continuationSeparator" w:id="1">
    <w:p w:rsidR="00794140" w:rsidRDefault="00794140" w:rsidP="00326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40" w:rsidRDefault="00794140" w:rsidP="003260EF">
      <w:r>
        <w:separator/>
      </w:r>
    </w:p>
  </w:footnote>
  <w:footnote w:type="continuationSeparator" w:id="1">
    <w:p w:rsidR="00794140" w:rsidRDefault="00794140" w:rsidP="00326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0EF"/>
    <w:rsid w:val="003260EF"/>
    <w:rsid w:val="00794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60EF"/>
    <w:rPr>
      <w:sz w:val="18"/>
      <w:szCs w:val="18"/>
    </w:rPr>
  </w:style>
  <w:style w:type="paragraph" w:styleId="a4">
    <w:name w:val="footer"/>
    <w:basedOn w:val="a"/>
    <w:link w:val="Char0"/>
    <w:uiPriority w:val="99"/>
    <w:semiHidden/>
    <w:unhideWhenUsed/>
    <w:rsid w:val="00326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60EF"/>
    <w:rPr>
      <w:sz w:val="18"/>
      <w:szCs w:val="18"/>
    </w:rPr>
  </w:style>
  <w:style w:type="paragraph" w:styleId="a5">
    <w:name w:val="Normal (Web)"/>
    <w:basedOn w:val="a"/>
    <w:uiPriority w:val="99"/>
    <w:semiHidden/>
    <w:unhideWhenUsed/>
    <w:rsid w:val="003260E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9176412">
      <w:bodyDiv w:val="1"/>
      <w:marLeft w:val="0"/>
      <w:marRight w:val="0"/>
      <w:marTop w:val="0"/>
      <w:marBottom w:val="0"/>
      <w:divBdr>
        <w:top w:val="none" w:sz="0" w:space="0" w:color="auto"/>
        <w:left w:val="none" w:sz="0" w:space="0" w:color="auto"/>
        <w:bottom w:val="none" w:sz="0" w:space="0" w:color="auto"/>
        <w:right w:val="none" w:sz="0" w:space="0" w:color="auto"/>
      </w:divBdr>
      <w:divsChild>
        <w:div w:id="504787012">
          <w:marLeft w:val="0"/>
          <w:marRight w:val="0"/>
          <w:marTop w:val="0"/>
          <w:marBottom w:val="0"/>
          <w:divBdr>
            <w:top w:val="none" w:sz="0" w:space="0" w:color="auto"/>
            <w:left w:val="none" w:sz="0" w:space="0" w:color="auto"/>
            <w:bottom w:val="none" w:sz="0" w:space="0" w:color="auto"/>
            <w:right w:val="none" w:sz="0" w:space="0" w:color="auto"/>
          </w:divBdr>
          <w:divsChild>
            <w:div w:id="79837179">
              <w:marLeft w:val="0"/>
              <w:marRight w:val="0"/>
              <w:marTop w:val="0"/>
              <w:marBottom w:val="0"/>
              <w:divBdr>
                <w:top w:val="none" w:sz="0" w:space="0" w:color="auto"/>
                <w:left w:val="none" w:sz="0" w:space="0" w:color="auto"/>
                <w:bottom w:val="none" w:sz="0" w:space="0" w:color="auto"/>
                <w:right w:val="none" w:sz="0" w:space="0" w:color="auto"/>
              </w:divBdr>
              <w:divsChild>
                <w:div w:id="2101753389">
                  <w:marLeft w:val="0"/>
                  <w:marRight w:val="0"/>
                  <w:marTop w:val="175"/>
                  <w:marBottom w:val="175"/>
                  <w:divBdr>
                    <w:top w:val="none" w:sz="0" w:space="0" w:color="auto"/>
                    <w:left w:val="none" w:sz="0" w:space="0" w:color="auto"/>
                    <w:bottom w:val="none" w:sz="0" w:space="0" w:color="auto"/>
                    <w:right w:val="none" w:sz="0" w:space="0" w:color="auto"/>
                  </w:divBdr>
                  <w:divsChild>
                    <w:div w:id="929503127">
                      <w:marLeft w:val="0"/>
                      <w:marRight w:val="0"/>
                      <w:marTop w:val="0"/>
                      <w:marBottom w:val="0"/>
                      <w:divBdr>
                        <w:top w:val="none" w:sz="0" w:space="0" w:color="auto"/>
                        <w:left w:val="none" w:sz="0" w:space="0" w:color="auto"/>
                        <w:bottom w:val="none" w:sz="0" w:space="0" w:color="auto"/>
                        <w:right w:val="none" w:sz="0" w:space="0" w:color="auto"/>
                      </w:divBdr>
                      <w:divsChild>
                        <w:div w:id="1163280216">
                          <w:marLeft w:val="0"/>
                          <w:marRight w:val="0"/>
                          <w:marTop w:val="0"/>
                          <w:marBottom w:val="125"/>
                          <w:divBdr>
                            <w:top w:val="none" w:sz="0" w:space="0" w:color="auto"/>
                            <w:left w:val="none" w:sz="0" w:space="0" w:color="auto"/>
                            <w:bottom w:val="none" w:sz="0" w:space="0" w:color="auto"/>
                            <w:right w:val="none" w:sz="0" w:space="0" w:color="auto"/>
                          </w:divBdr>
                          <w:divsChild>
                            <w:div w:id="9113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Hewlett-Packard Company</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2020-10-28T02:27:00Z</dcterms:created>
  <dcterms:modified xsi:type="dcterms:W3CDTF">2020-10-28T02:28:00Z</dcterms:modified>
</cp:coreProperties>
</file>